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26" w:rsidRDefault="00D20026" w:rsidP="00D20026">
      <w:pPr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35DB0D6E" wp14:editId="2F9EF5A0">
            <wp:extent cx="1400175" cy="1400175"/>
            <wp:effectExtent l="0" t="0" r="9525" b="9525"/>
            <wp:docPr id="1" name="Рисунок 1" descr="C:\Users\User\AppData\Local\Microsoft\Windows\INetCache\Content.Word\lg_adv_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g_adv_p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77" cy="145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8A6353">
        <w:rPr>
          <w:noProof/>
          <w:lang w:eastAsia="ru-RU"/>
        </w:rPr>
        <w:drawing>
          <wp:inline distT="0" distB="0" distL="0" distR="0" wp14:anchorId="0041CB9A" wp14:editId="772C8991">
            <wp:extent cx="1672006" cy="1562100"/>
            <wp:effectExtent l="0" t="0" r="4445" b="0"/>
            <wp:docPr id="2" name="Рисунок 2" descr="C:\Users\Artem\Desktop\БГУ\Конференции и круглые столы\Круглый стол по новым договорным конструкциям\Пресс-релизы\Эмблема Б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БГУ\Конференции и круглые столы\Круглый стол по новым договорным конструкциям\Пресс-релизы\Эмблема Б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90" cy="158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Pr="00220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6697B" wp14:editId="45294177">
            <wp:extent cx="1028700" cy="1478016"/>
            <wp:effectExtent l="0" t="0" r="0" b="8255"/>
            <wp:docPr id="5" name="Рисунок 5" descr="C:\Users\Artem\Download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ownloads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22" cy="159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26" w:rsidRDefault="00D20026" w:rsidP="00D2002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26" w:rsidRDefault="00D20026" w:rsidP="00D20026">
      <w:pPr>
        <w:pStyle w:val="a3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20026" w:rsidRPr="00D20026" w:rsidRDefault="00D20026" w:rsidP="00D2002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26">
        <w:rPr>
          <w:rFonts w:ascii="Times New Roman" w:hAnsi="Times New Roman" w:cs="Times New Roman"/>
          <w:b/>
          <w:sz w:val="28"/>
          <w:szCs w:val="28"/>
        </w:rPr>
        <w:t>Научно-практический круглый стол</w:t>
      </w:r>
    </w:p>
    <w:p w:rsidR="00D20026" w:rsidRDefault="00D20026" w:rsidP="00D20026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0F5" w:rsidRDefault="00D20026" w:rsidP="00D20026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0026">
        <w:rPr>
          <w:rFonts w:ascii="Times New Roman" w:hAnsi="Times New Roman" w:cs="Times New Roman"/>
          <w:b/>
          <w:i/>
          <w:sz w:val="28"/>
          <w:szCs w:val="28"/>
        </w:rPr>
        <w:t>«Проблемы применения новых договорных конструкций, закрепленных в Гражданском кодексе Российской Федерации (а</w:t>
      </w:r>
      <w:r w:rsidR="00B67219">
        <w:rPr>
          <w:rFonts w:ascii="Times New Roman" w:hAnsi="Times New Roman" w:cs="Times New Roman"/>
          <w:b/>
          <w:i/>
          <w:sz w:val="28"/>
          <w:szCs w:val="28"/>
        </w:rPr>
        <w:t xml:space="preserve">бонентские, рамочные договоры и </w:t>
      </w:r>
      <w:bookmarkStart w:id="0" w:name="_GoBack"/>
      <w:bookmarkEnd w:id="0"/>
      <w:r w:rsidRPr="00D20026">
        <w:rPr>
          <w:rFonts w:ascii="Times New Roman" w:hAnsi="Times New Roman" w:cs="Times New Roman"/>
          <w:b/>
          <w:i/>
          <w:sz w:val="28"/>
          <w:szCs w:val="28"/>
        </w:rPr>
        <w:t>договоры опционного типа)»</w:t>
      </w:r>
    </w:p>
    <w:p w:rsidR="00B67219" w:rsidRDefault="00B67219" w:rsidP="00D20026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219" w:rsidRPr="00B67219" w:rsidRDefault="00B67219" w:rsidP="00B67219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19">
        <w:rPr>
          <w:rFonts w:ascii="Times New Roman" w:hAnsi="Times New Roman" w:cs="Times New Roman"/>
          <w:sz w:val="28"/>
          <w:szCs w:val="28"/>
        </w:rPr>
        <w:t>20 апреля 2018 г., 14:00 - 18:00, зал заседания Ученого совета БГУ (</w:t>
      </w:r>
      <w:r w:rsidRPr="00B67219">
        <w:rPr>
          <w:rFonts w:ascii="Times New Roman" w:hAnsi="Times New Roman" w:cs="Times New Roman"/>
          <w:sz w:val="28"/>
          <w:szCs w:val="28"/>
        </w:rPr>
        <w:t>г. Иркутск, ул. Ленина, 11, корпус 2, аудитория 301)</w:t>
      </w:r>
    </w:p>
    <w:p w:rsidR="00B67219" w:rsidRDefault="00B67219" w:rsidP="00D20026">
      <w:pPr>
        <w:pStyle w:val="a3"/>
        <w:spacing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219" w:rsidRDefault="00B67219" w:rsidP="00D20026">
      <w:pPr>
        <w:pStyle w:val="a3"/>
        <w:spacing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0026" w:rsidRPr="008155DA" w:rsidRDefault="00D20026" w:rsidP="00D20026">
      <w:pPr>
        <w:pStyle w:val="a3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00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Договоры </w:t>
      </w:r>
      <w:r w:rsidRPr="008155DA">
        <w:rPr>
          <w:rFonts w:ascii="Times New Roman" w:hAnsi="Times New Roman" w:cs="Times New Roman"/>
          <w:b/>
          <w:sz w:val="28"/>
          <w:szCs w:val="28"/>
        </w:rPr>
        <w:t>с исполнением по требованию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(абонентские договоры</w:t>
      </w:r>
      <w:r w:rsidRPr="008155DA">
        <w:rPr>
          <w:rFonts w:ascii="Times New Roman" w:hAnsi="Times New Roman" w:cs="Times New Roman"/>
          <w:b/>
          <w:sz w:val="28"/>
          <w:szCs w:val="28"/>
        </w:rPr>
        <w:t>)</w:t>
      </w:r>
    </w:p>
    <w:p w:rsidR="00D20026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0026" w:rsidRPr="00D20026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026">
        <w:rPr>
          <w:rFonts w:ascii="Times New Roman" w:hAnsi="Times New Roman" w:cs="Times New Roman"/>
          <w:b/>
          <w:i/>
          <w:sz w:val="24"/>
          <w:szCs w:val="24"/>
        </w:rPr>
        <w:t>Спикеры:</w:t>
      </w:r>
    </w:p>
    <w:p w:rsidR="000B7315" w:rsidRDefault="000B7315" w:rsidP="00D20026">
      <w:pPr>
        <w:pStyle w:val="Default"/>
        <w:spacing w:line="288" w:lineRule="auto"/>
        <w:ind w:left="284"/>
        <w:rPr>
          <w:rFonts w:ascii="Times New Roman" w:hAnsi="Times New Roman" w:cs="Times New Roman"/>
          <w:b/>
          <w:bCs/>
        </w:rPr>
      </w:pPr>
    </w:p>
    <w:p w:rsidR="00D20026" w:rsidRPr="00D20026" w:rsidRDefault="00D20026" w:rsidP="00D20026">
      <w:pPr>
        <w:pStyle w:val="Default"/>
        <w:spacing w:line="288" w:lineRule="auto"/>
        <w:ind w:left="284"/>
        <w:rPr>
          <w:rFonts w:ascii="Times New Roman" w:hAnsi="Times New Roman" w:cs="Times New Roman"/>
        </w:rPr>
      </w:pPr>
      <w:r w:rsidRPr="00D20026">
        <w:rPr>
          <w:rFonts w:ascii="Times New Roman" w:hAnsi="Times New Roman" w:cs="Times New Roman"/>
          <w:b/>
          <w:bCs/>
        </w:rPr>
        <w:t>Андреев Владимир Викторович</w:t>
      </w:r>
      <w:r w:rsidRPr="00D20026">
        <w:rPr>
          <w:rFonts w:ascii="Times New Roman" w:hAnsi="Times New Roman" w:cs="Times New Roman"/>
          <w:iCs/>
        </w:rPr>
        <w:t>,</w:t>
      </w:r>
      <w:r w:rsidRPr="00D20026">
        <w:rPr>
          <w:rFonts w:ascii="Times New Roman" w:hAnsi="Times New Roman" w:cs="Times New Roman"/>
          <w:b/>
          <w:iCs/>
        </w:rPr>
        <w:t xml:space="preserve"> </w:t>
      </w:r>
      <w:r w:rsidRPr="00D20026">
        <w:rPr>
          <w:rFonts w:ascii="Times New Roman" w:hAnsi="Times New Roman" w:cs="Times New Roman"/>
          <w:iCs/>
        </w:rPr>
        <w:t xml:space="preserve">Генеральный директор Юридической компании </w:t>
      </w:r>
    </w:p>
    <w:p w:rsidR="00D20026" w:rsidRPr="00D20026" w:rsidRDefault="00D20026" w:rsidP="00D20026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26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D20026">
        <w:rPr>
          <w:rFonts w:ascii="Times New Roman" w:hAnsi="Times New Roman" w:cs="Times New Roman"/>
          <w:iCs/>
          <w:sz w:val="24"/>
          <w:szCs w:val="24"/>
        </w:rPr>
        <w:t>Рацио</w:t>
      </w:r>
      <w:proofErr w:type="spellEnd"/>
      <w:r w:rsidRPr="00D2002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0026">
        <w:rPr>
          <w:rFonts w:ascii="Times New Roman" w:hAnsi="Times New Roman" w:cs="Times New Roman"/>
          <w:iCs/>
          <w:sz w:val="24"/>
          <w:szCs w:val="24"/>
        </w:rPr>
        <w:t>Легис</w:t>
      </w:r>
      <w:proofErr w:type="spellEnd"/>
      <w:r w:rsidRPr="00D20026">
        <w:rPr>
          <w:rFonts w:ascii="Times New Roman" w:hAnsi="Times New Roman" w:cs="Times New Roman"/>
          <w:iCs/>
          <w:sz w:val="24"/>
          <w:szCs w:val="24"/>
        </w:rPr>
        <w:t>» (ООО)</w:t>
      </w: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315" w:rsidRPr="000B7315" w:rsidRDefault="000B7315" w:rsidP="000B7315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7315">
        <w:rPr>
          <w:rFonts w:ascii="Times New Roman" w:hAnsi="Times New Roman" w:cs="Times New Roman"/>
          <w:b/>
          <w:bCs/>
          <w:sz w:val="24"/>
          <w:szCs w:val="24"/>
        </w:rPr>
        <w:t>Косыгин Александр Сергеевич</w:t>
      </w:r>
      <w:r w:rsidRPr="000B7315">
        <w:rPr>
          <w:rFonts w:ascii="Times New Roman" w:hAnsi="Times New Roman" w:cs="Times New Roman"/>
          <w:iCs/>
          <w:sz w:val="24"/>
          <w:szCs w:val="24"/>
        </w:rPr>
        <w:t>, Управляющий партнер Юридической компании «Байкал Лигал», арбитражный управляющий, руководитель регионального представительства САО СРО «Дело» по республике Бурятия</w:t>
      </w:r>
    </w:p>
    <w:p w:rsidR="000B7315" w:rsidRDefault="000B7315" w:rsidP="000B7315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0026">
        <w:rPr>
          <w:rFonts w:ascii="Times New Roman" w:hAnsi="Times New Roman" w:cs="Times New Roman"/>
          <w:b/>
          <w:sz w:val="24"/>
          <w:szCs w:val="24"/>
        </w:rPr>
        <w:t>Карелина Дарья Валерьевна</w:t>
      </w:r>
      <w:r w:rsidRPr="00D20026">
        <w:rPr>
          <w:rFonts w:ascii="Times New Roman" w:hAnsi="Times New Roman" w:cs="Times New Roman"/>
          <w:sz w:val="24"/>
          <w:szCs w:val="24"/>
        </w:rPr>
        <w:t>, старший юрист, Юридическая компания «</w:t>
      </w:r>
      <w:proofErr w:type="spellStart"/>
      <w:r w:rsidRPr="00D20026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D2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026">
        <w:rPr>
          <w:rFonts w:ascii="Times New Roman" w:hAnsi="Times New Roman" w:cs="Times New Roman"/>
          <w:sz w:val="24"/>
          <w:szCs w:val="24"/>
        </w:rPr>
        <w:t>Легис</w:t>
      </w:r>
      <w:proofErr w:type="spellEnd"/>
      <w:r w:rsidRPr="00D200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(ООО)</w:t>
      </w:r>
    </w:p>
    <w:p w:rsidR="000B7315" w:rsidRDefault="000B7315" w:rsidP="000B7315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P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315">
        <w:rPr>
          <w:rFonts w:ascii="Times New Roman" w:hAnsi="Times New Roman" w:cs="Times New Roman"/>
          <w:b/>
          <w:i/>
          <w:sz w:val="24"/>
          <w:szCs w:val="24"/>
        </w:rPr>
        <w:t>ПРОБЛЕМАТИКА:</w:t>
      </w:r>
    </w:p>
    <w:p w:rsidR="00D20026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026" w:rsidRPr="000C7E64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6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E64">
        <w:rPr>
          <w:rFonts w:ascii="Times New Roman" w:hAnsi="Times New Roman" w:cs="Times New Roman"/>
          <w:b/>
          <w:sz w:val="24"/>
          <w:szCs w:val="24"/>
        </w:rPr>
        <w:t>Признаки абонентского договора.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 xml:space="preserve"> Судебная практика свидетельствует о двух противоположных тенденциях: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>- признание абонентскими договоров, которые таковыми в действительности не являются;</w:t>
      </w:r>
    </w:p>
    <w:p w:rsidR="00D20026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>- не применение положений ст. 429.4 ГК РФ к соглашениям, которые соответствуют признакам абонентских договоров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026" w:rsidRPr="007F5884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8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этим требует разрешения вопрос о квалифицирующих признаках абонентского договора и о том, какие содержащиеся в договоре формулировки договора свидетельствуют о наличии таких признаков? 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Pr="007F5884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4">
        <w:rPr>
          <w:rFonts w:ascii="Times New Roman" w:hAnsi="Times New Roman" w:cs="Times New Roman"/>
          <w:b/>
          <w:sz w:val="24"/>
          <w:szCs w:val="24"/>
        </w:rPr>
        <w:t>2. Проблема внесения платежей за периоды действия абонентского договора, в которые исполнение не производилось в связи с отсутствием заявок абонента.</w:t>
      </w:r>
    </w:p>
    <w:p w:rsidR="00D20026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 появления в ГК РФ специального регулирования абонентских договоров требования о взыскании исполнителем с абонента </w:t>
      </w:r>
      <w:r w:rsidRPr="008155DA">
        <w:rPr>
          <w:rFonts w:ascii="Times New Roman" w:hAnsi="Times New Roman" w:cs="Times New Roman"/>
          <w:sz w:val="24"/>
          <w:szCs w:val="24"/>
        </w:rPr>
        <w:t>платежей за периоды, в которые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за отсутствием заявок абонента не производилось, рассматривались судами по-разному. В одних случаях следовал отказ в иске на том основании, что</w:t>
      </w:r>
      <w:r w:rsidRPr="0081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получение исполнителем платежей за такие периоды привело бы к неосновательному обогащению последнего. В других – производилось взыскание со ссылкой на наличие предусмотренной договором обязанности абонента производить оплату в пользу исполнителя </w:t>
      </w:r>
      <w:r w:rsidRPr="008155DA">
        <w:rPr>
          <w:rFonts w:ascii="Times New Roman" w:hAnsi="Times New Roman" w:cs="Times New Roman"/>
          <w:sz w:val="24"/>
          <w:szCs w:val="24"/>
        </w:rPr>
        <w:t>вне зависимости от факта обращения за исполнением,</w:t>
      </w:r>
      <w:r>
        <w:rPr>
          <w:rFonts w:ascii="Times New Roman" w:hAnsi="Times New Roman" w:cs="Times New Roman"/>
          <w:sz w:val="24"/>
          <w:szCs w:val="24"/>
        </w:rPr>
        <w:t xml:space="preserve"> поскольку такие условия договора не нарушают </w:t>
      </w:r>
      <w:r w:rsidRPr="008155DA">
        <w:rPr>
          <w:rFonts w:ascii="Times New Roman" w:hAnsi="Times New Roman" w:cs="Times New Roman"/>
          <w:sz w:val="24"/>
          <w:szCs w:val="24"/>
        </w:rPr>
        <w:t>требований законодательства и соответствует принципу свободы договора.</w:t>
      </w:r>
    </w:p>
    <w:p w:rsidR="00D20026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84">
        <w:rPr>
          <w:rFonts w:ascii="Times New Roman" w:hAnsi="Times New Roman" w:cs="Times New Roman"/>
          <w:sz w:val="24"/>
          <w:szCs w:val="24"/>
        </w:rPr>
        <w:t>Отсутствие единообразия в подходах предопределяет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бходимость </w:t>
      </w:r>
      <w:r w:rsidRPr="007F5884">
        <w:rPr>
          <w:rFonts w:ascii="Times New Roman" w:hAnsi="Times New Roman" w:cs="Times New Roman"/>
          <w:sz w:val="24"/>
          <w:szCs w:val="24"/>
        </w:rPr>
        <w:t>установить тенденции судебной практики по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вопросу </w:t>
      </w:r>
      <w:r w:rsidRPr="007F5884">
        <w:rPr>
          <w:rFonts w:ascii="Times New Roman" w:hAnsi="Times New Roman" w:cs="Times New Roman"/>
          <w:sz w:val="24"/>
          <w:szCs w:val="24"/>
        </w:rPr>
        <w:t xml:space="preserve">после закрепления в ГК РФ конструкции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F5884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с исполнением по требованию</w:t>
      </w:r>
      <w:r w:rsidRPr="007F5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Закрепленная пунктом 2 ст. 429.4 ГК РФ норма о наличии у абонента обязанности вносить платежи </w:t>
      </w:r>
      <w:r w:rsidRPr="008155DA">
        <w:rPr>
          <w:rFonts w:ascii="Times New Roman" w:hAnsi="Times New Roman" w:cs="Times New Roman"/>
          <w:sz w:val="24"/>
          <w:szCs w:val="24"/>
        </w:rPr>
        <w:t xml:space="preserve">независимо от того, было ли </w:t>
      </w:r>
      <w:r>
        <w:rPr>
          <w:rFonts w:ascii="Times New Roman" w:hAnsi="Times New Roman" w:cs="Times New Roman"/>
          <w:sz w:val="24"/>
          <w:szCs w:val="24"/>
        </w:rPr>
        <w:t xml:space="preserve">им затребовано </w:t>
      </w:r>
      <w:r w:rsidRPr="008155DA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>, носит диспозитивный характер. На практике возникают споры о толковании условий договора, определяющих порядок внесения абонентских платежей, когда абоненты утверждают, что соглашением сторон предусмотрено внесение платы лишь в случае востребования исполнения, а исполнители – что условия договора не предполагают отступление от диспозитивных предписаний п. 2 ст. 429.4 ГК РФ.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подобных споров порождает вопрос о том, каким образом должны формулироваться условия о порядке внесения </w:t>
      </w:r>
      <w:r w:rsidRPr="008155DA">
        <w:rPr>
          <w:rFonts w:ascii="Times New Roman" w:hAnsi="Times New Roman" w:cs="Times New Roman"/>
          <w:sz w:val="24"/>
          <w:szCs w:val="24"/>
        </w:rPr>
        <w:t>абонентской платы, чтобы их содержание н</w:t>
      </w:r>
      <w:r>
        <w:rPr>
          <w:rFonts w:ascii="Times New Roman" w:hAnsi="Times New Roman" w:cs="Times New Roman"/>
          <w:sz w:val="24"/>
          <w:szCs w:val="24"/>
        </w:rPr>
        <w:t>е допускало двоякого толкования</w:t>
      </w:r>
      <w:r w:rsidRPr="008155DA">
        <w:rPr>
          <w:rFonts w:ascii="Times New Roman" w:hAnsi="Times New Roman" w:cs="Times New Roman"/>
          <w:sz w:val="24"/>
          <w:szCs w:val="24"/>
        </w:rPr>
        <w:t>?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Pr="00DC303A" w:rsidRDefault="00D20026" w:rsidP="00D20026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03A">
        <w:rPr>
          <w:rFonts w:ascii="Times New Roman" w:hAnsi="Times New Roman" w:cs="Times New Roman"/>
          <w:b/>
          <w:sz w:val="24"/>
          <w:szCs w:val="24"/>
        </w:rPr>
        <w:t>3. Мнимость и прит</w:t>
      </w:r>
      <w:r>
        <w:rPr>
          <w:rFonts w:ascii="Times New Roman" w:hAnsi="Times New Roman" w:cs="Times New Roman"/>
          <w:b/>
          <w:sz w:val="24"/>
          <w:szCs w:val="24"/>
        </w:rPr>
        <w:t xml:space="preserve">ворность абонентских договоров. Превенция недобросовестного поведения при рассмотрении требований о </w:t>
      </w:r>
      <w:r w:rsidRPr="00DC303A">
        <w:rPr>
          <w:rFonts w:ascii="Times New Roman" w:hAnsi="Times New Roman" w:cs="Times New Roman"/>
          <w:b/>
          <w:sz w:val="24"/>
          <w:szCs w:val="24"/>
        </w:rPr>
        <w:t>взыскании абонентской платы.</w:t>
      </w:r>
    </w:p>
    <w:p w:rsidR="00D20026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155DA">
        <w:rPr>
          <w:rFonts w:ascii="Times New Roman" w:hAnsi="Times New Roman" w:cs="Times New Roman"/>
          <w:sz w:val="24"/>
          <w:szCs w:val="24"/>
        </w:rPr>
        <w:t xml:space="preserve">Абонентские договоры с условием об обязанности абонента вносить абонентскую плату независимо от того, было ли </w:t>
      </w:r>
      <w:r>
        <w:rPr>
          <w:rFonts w:ascii="Times New Roman" w:hAnsi="Times New Roman" w:cs="Times New Roman"/>
          <w:sz w:val="24"/>
          <w:szCs w:val="24"/>
        </w:rPr>
        <w:t>им затребовано</w:t>
      </w:r>
      <w:r w:rsidRPr="008155DA">
        <w:rPr>
          <w:rFonts w:ascii="Times New Roman" w:hAnsi="Times New Roman" w:cs="Times New Roman"/>
          <w:sz w:val="24"/>
          <w:szCs w:val="24"/>
        </w:rPr>
        <w:t xml:space="preserve"> соответствующее исполнение, могут использоваться недобросовестными </w:t>
      </w:r>
      <w:r>
        <w:rPr>
          <w:rFonts w:ascii="Times New Roman" w:hAnsi="Times New Roman" w:cs="Times New Roman"/>
          <w:sz w:val="24"/>
          <w:szCs w:val="24"/>
        </w:rPr>
        <w:t>участниками гражданского оборота</w:t>
      </w:r>
      <w:r w:rsidRPr="008155DA">
        <w:rPr>
          <w:rFonts w:ascii="Times New Roman" w:hAnsi="Times New Roman" w:cs="Times New Roman"/>
          <w:sz w:val="24"/>
          <w:szCs w:val="24"/>
        </w:rPr>
        <w:t xml:space="preserve"> как способ создания искусственной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несостоятельного должника и как способ прикрытия факта выведения </w:t>
      </w:r>
      <w:r w:rsidRPr="008155DA">
        <w:rPr>
          <w:rFonts w:ascii="Times New Roman" w:hAnsi="Times New Roman" w:cs="Times New Roman"/>
          <w:sz w:val="24"/>
          <w:szCs w:val="24"/>
        </w:rPr>
        <w:t xml:space="preserve">активов </w:t>
      </w:r>
      <w:r>
        <w:rPr>
          <w:rFonts w:ascii="Times New Roman" w:hAnsi="Times New Roman" w:cs="Times New Roman"/>
          <w:sz w:val="24"/>
          <w:szCs w:val="24"/>
        </w:rPr>
        <w:t xml:space="preserve">должника в преддверии банкротства, а также в качестве механизма </w:t>
      </w:r>
      <w:r w:rsidRPr="008155DA">
        <w:rPr>
          <w:rFonts w:ascii="Times New Roman" w:hAnsi="Times New Roman" w:cs="Times New Roman"/>
          <w:sz w:val="24"/>
          <w:szCs w:val="24"/>
        </w:rPr>
        <w:t>завы</w:t>
      </w:r>
      <w:r>
        <w:rPr>
          <w:rFonts w:ascii="Times New Roman" w:hAnsi="Times New Roman" w:cs="Times New Roman"/>
          <w:sz w:val="24"/>
          <w:szCs w:val="24"/>
        </w:rPr>
        <w:t xml:space="preserve">шения расходов юридических лиц и индивидуальных предпринимателей </w:t>
      </w:r>
      <w:r w:rsidRPr="008155DA">
        <w:rPr>
          <w:rFonts w:ascii="Times New Roman" w:hAnsi="Times New Roman" w:cs="Times New Roman"/>
          <w:sz w:val="24"/>
          <w:szCs w:val="24"/>
        </w:rPr>
        <w:t>при о</w:t>
      </w:r>
      <w:r>
        <w:rPr>
          <w:rFonts w:ascii="Times New Roman" w:hAnsi="Times New Roman" w:cs="Times New Roman"/>
          <w:sz w:val="24"/>
          <w:szCs w:val="24"/>
        </w:rPr>
        <w:t>пределении налоговой базы по налогу на прибыль.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особую актуальность приобретает вопрос о критериях, позволяющих определить</w:t>
      </w:r>
      <w:r w:rsidRPr="008155DA">
        <w:rPr>
          <w:rFonts w:ascii="Times New Roman" w:hAnsi="Times New Roman" w:cs="Times New Roman"/>
          <w:sz w:val="24"/>
          <w:szCs w:val="24"/>
        </w:rPr>
        <w:t xml:space="preserve"> реальность абонентских договоров и добросовестность сторон </w:t>
      </w:r>
      <w:r>
        <w:rPr>
          <w:rFonts w:ascii="Times New Roman" w:hAnsi="Times New Roman" w:cs="Times New Roman"/>
          <w:sz w:val="24"/>
          <w:szCs w:val="24"/>
        </w:rPr>
        <w:t>при взыскании абонентской платы.</w:t>
      </w:r>
      <w:r w:rsidRPr="0081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>3.2. В силу специфики дел о банкротстве проверка обоснованности и размера требований кредиторов осуществляется судами независимо от наличия разногласий относительно этих требований между должником и кредитором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8155DA">
        <w:rPr>
          <w:rFonts w:ascii="Times New Roman" w:hAnsi="Times New Roman" w:cs="Times New Roman"/>
          <w:sz w:val="24"/>
          <w:szCs w:val="24"/>
        </w:rPr>
        <w:t xml:space="preserve">ри этом к процессу </w:t>
      </w:r>
      <w:r w:rsidRPr="008155DA">
        <w:rPr>
          <w:rFonts w:ascii="Times New Roman" w:hAnsi="Times New Roman" w:cs="Times New Roman"/>
          <w:sz w:val="24"/>
          <w:szCs w:val="24"/>
        </w:rPr>
        <w:lastRenderedPageBreak/>
        <w:t>доказывания предъявляются более высокие требования, чем при рассмотрении дел в общем исковом порядке.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>Не ведет ли данное обстоятельство к формированию различной практики по взысканию абонентских платежей за периоды, в которые абонент не требовал исполнения, в делах о банкротстве должника-абонента и при рассмотрении дел в общем исковом порядке?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5DA">
        <w:rPr>
          <w:rFonts w:ascii="Times New Roman" w:hAnsi="Times New Roman" w:cs="Times New Roman"/>
          <w:sz w:val="24"/>
          <w:szCs w:val="24"/>
        </w:rPr>
        <w:t>Как добросовестному исполнителю избежать отказа суда во взыскании абонентских платежей за периоды, в которые абонент не требовал исполнения, если такое требование будет заявлено в деле о банкротстве должника?</w:t>
      </w: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Pr="008155DA" w:rsidRDefault="00D20026" w:rsidP="00D20026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026" w:rsidRDefault="00D20026" w:rsidP="00B67219">
      <w:pPr>
        <w:pStyle w:val="a3"/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002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Контракты опционного типа </w:t>
      </w:r>
      <w:r>
        <w:rPr>
          <w:rFonts w:ascii="Times New Roman" w:hAnsi="Times New Roman" w:cs="Times New Roman"/>
          <w:b/>
          <w:sz w:val="28"/>
          <w:szCs w:val="28"/>
        </w:rPr>
        <w:t>(опциона на з</w:t>
      </w:r>
      <w:r>
        <w:rPr>
          <w:rFonts w:ascii="Times New Roman" w:hAnsi="Times New Roman" w:cs="Times New Roman"/>
          <w:b/>
          <w:sz w:val="28"/>
          <w:szCs w:val="28"/>
        </w:rPr>
        <w:t>аключение договора и опционный договор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Pr="00D20026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026">
        <w:rPr>
          <w:rFonts w:ascii="Times New Roman" w:hAnsi="Times New Roman" w:cs="Times New Roman"/>
          <w:b/>
          <w:i/>
          <w:sz w:val="24"/>
          <w:szCs w:val="24"/>
        </w:rPr>
        <w:t>Спикеры:</w:t>
      </w:r>
    </w:p>
    <w:p w:rsidR="000B7315" w:rsidRDefault="000B7315" w:rsidP="000B7315">
      <w:pPr>
        <w:pStyle w:val="Default"/>
        <w:spacing w:line="288" w:lineRule="auto"/>
        <w:ind w:left="284"/>
        <w:rPr>
          <w:rFonts w:ascii="Times New Roman" w:hAnsi="Times New Roman" w:cs="Times New Roman"/>
          <w:b/>
          <w:bCs/>
        </w:rPr>
      </w:pPr>
    </w:p>
    <w:p w:rsidR="000B7315" w:rsidRPr="000B7315" w:rsidRDefault="000B7315" w:rsidP="000B7315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15">
        <w:rPr>
          <w:rFonts w:ascii="Times New Roman" w:hAnsi="Times New Roman" w:cs="Times New Roman"/>
          <w:b/>
          <w:sz w:val="24"/>
          <w:szCs w:val="24"/>
        </w:rPr>
        <w:t>Печкин Дмитрий Александрович</w:t>
      </w:r>
      <w:r w:rsidRPr="000B7315">
        <w:rPr>
          <w:rFonts w:ascii="Times New Roman" w:hAnsi="Times New Roman" w:cs="Times New Roman"/>
          <w:sz w:val="24"/>
          <w:szCs w:val="24"/>
        </w:rPr>
        <w:t>, адвокат, Юридическая мастерская Братьев Печкиных</w:t>
      </w:r>
    </w:p>
    <w:p w:rsidR="000B7315" w:rsidRP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315" w:rsidRPr="000B7315" w:rsidRDefault="000B7315" w:rsidP="000B7315">
      <w:pPr>
        <w:pStyle w:val="a4"/>
        <w:spacing w:before="0" w:beforeAutospacing="0" w:after="0" w:afterAutospacing="0" w:line="288" w:lineRule="auto"/>
        <w:ind w:left="284"/>
        <w:rPr>
          <w:color w:val="000000"/>
        </w:rPr>
      </w:pPr>
      <w:proofErr w:type="spellStart"/>
      <w:r w:rsidRPr="000B7315">
        <w:rPr>
          <w:b/>
          <w:color w:val="000000"/>
        </w:rPr>
        <w:t>Пахаруков</w:t>
      </w:r>
      <w:proofErr w:type="spellEnd"/>
      <w:r w:rsidRPr="000B7315">
        <w:rPr>
          <w:b/>
          <w:color w:val="000000"/>
        </w:rPr>
        <w:t xml:space="preserve"> Александр Анатольевич</w:t>
      </w:r>
      <w:r w:rsidRPr="000B7315">
        <w:rPr>
          <w:color w:val="000000"/>
        </w:rPr>
        <w:t>, кандидат юридических наук, доцент, заведующий кафедрой гражданского права и процесса Иркутского института (филиала) «ВГУЮ (РПА Минюста России)»</w:t>
      </w: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315">
        <w:rPr>
          <w:rFonts w:ascii="Times New Roman" w:hAnsi="Times New Roman" w:cs="Times New Roman"/>
          <w:b/>
          <w:i/>
          <w:sz w:val="24"/>
          <w:szCs w:val="24"/>
        </w:rPr>
        <w:t>ПРОБЛЕМАТИКА:</w:t>
      </w:r>
    </w:p>
    <w:p w:rsidR="000B7315" w:rsidRPr="000B7315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315" w:rsidRPr="000C7E64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E6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Разграничение опциона на заключение договора и опционного договора</w:t>
      </w:r>
      <w:r w:rsidRPr="000C7E64">
        <w:rPr>
          <w:rFonts w:ascii="Times New Roman" w:hAnsi="Times New Roman" w:cs="Times New Roman"/>
          <w:b/>
          <w:sz w:val="24"/>
          <w:szCs w:val="24"/>
        </w:rPr>
        <w:t>.</w:t>
      </w:r>
    </w:p>
    <w:p w:rsidR="000B7315" w:rsidRDefault="000B7315" w:rsidP="000B7315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AA2">
        <w:rPr>
          <w:rFonts w:ascii="Times New Roman" w:hAnsi="Times New Roman" w:cs="Times New Roman"/>
          <w:sz w:val="24"/>
          <w:szCs w:val="24"/>
        </w:rPr>
        <w:t>В действующей редакции ГК РФ к договорам опционного типа относятся два вида договоров: опцион на заключение договора (ст. 429.2</w:t>
      </w:r>
      <w:r>
        <w:rPr>
          <w:rFonts w:ascii="Times New Roman" w:hAnsi="Times New Roman" w:cs="Times New Roman"/>
          <w:sz w:val="24"/>
          <w:szCs w:val="24"/>
        </w:rPr>
        <w:t xml:space="preserve"> ГК РФ) и опционный договор (ст. </w:t>
      </w:r>
      <w:r w:rsidRPr="00E95AA2">
        <w:rPr>
          <w:rFonts w:ascii="Times New Roman" w:hAnsi="Times New Roman" w:cs="Times New Roman"/>
          <w:sz w:val="24"/>
          <w:szCs w:val="24"/>
        </w:rPr>
        <w:t>429.3</w:t>
      </w:r>
      <w:r>
        <w:rPr>
          <w:rFonts w:ascii="Times New Roman" w:hAnsi="Times New Roman" w:cs="Times New Roman"/>
          <w:sz w:val="24"/>
          <w:szCs w:val="24"/>
        </w:rPr>
        <w:t xml:space="preserve"> ГК РФ). Несмотря на различия в реализации опционного механизма, названные договорные конструкции близки друг другу. </w:t>
      </w:r>
    </w:p>
    <w:p w:rsidR="000B7315" w:rsidRDefault="000B7315" w:rsidP="000B7315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их взаимозаменяемостью возникает вопрос о том, может ли ошибка в правовой квалификации вида использованной опционной конструкции влечь негативные последствия для участников договора опционного типа? </w:t>
      </w:r>
    </w:p>
    <w:p w:rsidR="000B7315" w:rsidRDefault="000B7315" w:rsidP="000B7315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да, то существуют ли формулировки условий договора, способные эффективно выполнять функцию маркера для определения того, какая из двух опционных конструкций подразумевалась сторонами при заключении конкретного договора?  </w:t>
      </w:r>
    </w:p>
    <w:p w:rsidR="000B7315" w:rsidRPr="00F90E5F" w:rsidRDefault="000B7315" w:rsidP="000B7315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315" w:rsidRPr="00A178F8" w:rsidRDefault="000B7315" w:rsidP="000B7315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8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 о возможности одностороннего отказа от договора опционного типа.</w:t>
      </w:r>
    </w:p>
    <w:p w:rsidR="000B7315" w:rsidRDefault="000B7315" w:rsidP="000B7315">
      <w:pPr>
        <w:pStyle w:val="a5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в ГК РФ двух договоров опционного типа привело к поставке вопроса о том, существует ли дифференциация правового регулирования этих договоров в части их прекращения. Одним из наиболее актуальных становится вопрос о возможности включения в опционный договор и в опцион на заключение договора условия о праве обязанной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стороны в одностороннем порядке отказаться от договора в соответствии с общими правилами ст. 310 и 450.1 ГК РФ.  </w:t>
      </w:r>
    </w:p>
    <w:p w:rsidR="000B7315" w:rsidRDefault="000B7315" w:rsidP="000B73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15" w:rsidRDefault="000B7315" w:rsidP="000B731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A2">
        <w:rPr>
          <w:rFonts w:ascii="Times New Roman" w:hAnsi="Times New Roman" w:cs="Times New Roman"/>
          <w:b/>
          <w:sz w:val="24"/>
          <w:szCs w:val="24"/>
        </w:rPr>
        <w:t xml:space="preserve">3. Понятие опционной оговорки, включаемой в обычный договор. </w:t>
      </w:r>
    </w:p>
    <w:p w:rsidR="000B7315" w:rsidRDefault="000B7315" w:rsidP="000B731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F8">
        <w:rPr>
          <w:rFonts w:ascii="Times New Roman" w:hAnsi="Times New Roman" w:cs="Times New Roman"/>
          <w:sz w:val="24"/>
          <w:szCs w:val="24"/>
        </w:rPr>
        <w:t>Пун</w:t>
      </w:r>
      <w:r>
        <w:rPr>
          <w:rFonts w:ascii="Times New Roman" w:hAnsi="Times New Roman" w:cs="Times New Roman"/>
          <w:sz w:val="24"/>
          <w:szCs w:val="24"/>
        </w:rPr>
        <w:t xml:space="preserve">ктом 6 статьи 429.2 ГК РФ </w:t>
      </w:r>
      <w:r w:rsidRPr="00A178F8">
        <w:rPr>
          <w:rFonts w:ascii="Times New Roman" w:hAnsi="Times New Roman" w:cs="Times New Roman"/>
          <w:sz w:val="24"/>
          <w:szCs w:val="24"/>
        </w:rPr>
        <w:t>предусмотрена возможность включения опциона на заключение договора в другое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(опционная оговорка)</w:t>
      </w:r>
      <w:r w:rsidRPr="00A178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Означает ли это правило возможность исполнения части предусмотренных таким соглашением обязанностей в обычном порядке, а части – в опциональном (по волеизъявлению управомоченной стороны)? Если да, то как обособить такое соглашение от договора с обусловленным исполнением (ст. 327.1 ГК РФ)?</w:t>
      </w:r>
    </w:p>
    <w:p w:rsidR="000B7315" w:rsidRDefault="000B7315" w:rsidP="000B73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15" w:rsidRDefault="000B7315" w:rsidP="000B731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81">
        <w:rPr>
          <w:rFonts w:ascii="Times New Roman" w:hAnsi="Times New Roman" w:cs="Times New Roman"/>
          <w:b/>
          <w:sz w:val="24"/>
          <w:szCs w:val="24"/>
        </w:rPr>
        <w:t xml:space="preserve">4. Особенности использования опционных конструкций при оформлении отношений по возмездному отчуждению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доли участия в обществе </w:t>
      </w:r>
      <w:r w:rsidRPr="00885781">
        <w:rPr>
          <w:rFonts w:ascii="Times New Roman" w:hAnsi="Times New Roman" w:cs="Times New Roman"/>
          <w:b/>
          <w:sz w:val="24"/>
          <w:szCs w:val="24"/>
        </w:rPr>
        <w:t xml:space="preserve">с ограниченной ответственностью. </w:t>
      </w:r>
    </w:p>
    <w:p w:rsidR="000B7315" w:rsidRDefault="000B7315" w:rsidP="000B731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пунктами 4, 6 ст. 21 ФЗ «Об обществах с ограниченной ответственностью» участники общества обладают преимущественным правом покупки доли, отказ от реализации которого должен быть выражен в письменной форме. Приведенные требования порождают вопрос о том, в какой момент отчуждателю необходимо получить отказ других участников общества от реализации преимущественного права покупки, если сделка по отчуждению доли совершается с использованием опционной конструкции: </w:t>
      </w:r>
    </w:p>
    <w:p w:rsidR="000B7315" w:rsidRDefault="000B7315" w:rsidP="000B731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момент заключения договора опционного типа;</w:t>
      </w:r>
    </w:p>
    <w:p w:rsidR="000B7315" w:rsidRDefault="000B7315" w:rsidP="000B731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момент акцепта безотзывной оферты (применительно к опциону на заключения договора) либо предъявления приобретателем требования об исполнении (применительно к опционному договору);</w:t>
      </w:r>
    </w:p>
    <w:p w:rsidR="000B7315" w:rsidRDefault="000B7315" w:rsidP="000B731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 момент заключения договора, так и в момент акцепта (предъявления требования об исполнении)?</w:t>
      </w:r>
    </w:p>
    <w:p w:rsidR="000B7315" w:rsidRDefault="000B7315" w:rsidP="000B73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Аналогичный вопрос возникает при необходимости получения согласия супруга на совершение такой сделки (в случае принадлежности супругам</w:t>
      </w:r>
      <w:r w:rsidRPr="004E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 участия в обществе с ограниченной ответственностью на праве общей собственности такое согласие требуется на основании п. 3 ст. 35 СК РФ в связи с установленной законом (п. 11 ст. 21 ФЗ «Об обществах с ограниченной ответственностью») нотариальной формой сделки по отчуждению доли участия).</w:t>
      </w:r>
    </w:p>
    <w:p w:rsidR="00D20026" w:rsidRPr="00D20026" w:rsidRDefault="00D20026" w:rsidP="00D20026">
      <w:pPr>
        <w:pStyle w:val="a3"/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00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Рамочные договоры (договоры с открытыми условиями)</w:t>
      </w: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219" w:rsidRPr="00D20026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026">
        <w:rPr>
          <w:rFonts w:ascii="Times New Roman" w:hAnsi="Times New Roman" w:cs="Times New Roman"/>
          <w:b/>
          <w:i/>
          <w:sz w:val="24"/>
          <w:szCs w:val="24"/>
        </w:rPr>
        <w:t>Спикеры:</w:t>
      </w:r>
    </w:p>
    <w:p w:rsidR="00B67219" w:rsidRDefault="00B67219" w:rsidP="00B67219">
      <w:pPr>
        <w:pStyle w:val="Default"/>
        <w:spacing w:line="288" w:lineRule="auto"/>
        <w:ind w:left="284"/>
        <w:rPr>
          <w:rFonts w:ascii="Times New Roman" w:hAnsi="Times New Roman" w:cs="Times New Roman"/>
          <w:b/>
          <w:bCs/>
        </w:rPr>
      </w:pPr>
    </w:p>
    <w:p w:rsidR="00B67219" w:rsidRPr="00B67219" w:rsidRDefault="00B67219" w:rsidP="00B67219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219">
        <w:rPr>
          <w:rFonts w:ascii="Times New Roman" w:hAnsi="Times New Roman" w:cs="Times New Roman"/>
          <w:b/>
          <w:sz w:val="24"/>
          <w:szCs w:val="24"/>
        </w:rPr>
        <w:t>Ганева</w:t>
      </w:r>
      <w:proofErr w:type="spellEnd"/>
      <w:r w:rsidRPr="00B67219">
        <w:rPr>
          <w:rFonts w:ascii="Times New Roman" w:hAnsi="Times New Roman" w:cs="Times New Roman"/>
          <w:b/>
          <w:sz w:val="24"/>
          <w:szCs w:val="24"/>
        </w:rPr>
        <w:t xml:space="preserve"> Екатерина Олеговна</w:t>
      </w:r>
      <w:r w:rsidRPr="00B67219">
        <w:rPr>
          <w:rFonts w:ascii="Times New Roman" w:hAnsi="Times New Roman" w:cs="Times New Roman"/>
          <w:sz w:val="24"/>
          <w:szCs w:val="24"/>
        </w:rPr>
        <w:t>, ассистент кафедры гражданского права Юридического института Иркутского Государственного Университета</w:t>
      </w:r>
    </w:p>
    <w:p w:rsidR="00B67219" w:rsidRPr="000B7315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219">
        <w:rPr>
          <w:rFonts w:ascii="Times New Roman" w:hAnsi="Times New Roman" w:cs="Times New Roman"/>
          <w:b/>
          <w:sz w:val="24"/>
          <w:szCs w:val="24"/>
        </w:rPr>
        <w:t>Оборотова</w:t>
      </w:r>
      <w:proofErr w:type="spellEnd"/>
      <w:r w:rsidRPr="00B67219"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</w:t>
      </w:r>
      <w:r w:rsidRPr="00B67219">
        <w:rPr>
          <w:rFonts w:ascii="Times New Roman" w:hAnsi="Times New Roman" w:cs="Times New Roman"/>
          <w:sz w:val="24"/>
          <w:szCs w:val="24"/>
        </w:rPr>
        <w:t>, помощник адвоката, коллегия адвокатов «Октябрьская»</w:t>
      </w: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219" w:rsidRDefault="00B67219" w:rsidP="00B67219">
      <w:pPr>
        <w:pStyle w:val="a3"/>
        <w:spacing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315">
        <w:rPr>
          <w:rFonts w:ascii="Times New Roman" w:hAnsi="Times New Roman" w:cs="Times New Roman"/>
          <w:b/>
          <w:i/>
          <w:sz w:val="24"/>
          <w:szCs w:val="24"/>
        </w:rPr>
        <w:t>ПРОБЛЕМАТИКА:</w:t>
      </w:r>
    </w:p>
    <w:p w:rsid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19">
        <w:rPr>
          <w:rFonts w:ascii="Times New Roman" w:hAnsi="Times New Roman" w:cs="Times New Roman"/>
          <w:b/>
          <w:sz w:val="24"/>
          <w:szCs w:val="24"/>
        </w:rPr>
        <w:t>1. Правовая природа договорной конструкции, закрепленной в ст. 429.1 ГК РФ.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Для обозначения соответствующей конструкции законодатель использует в качестве синонимичных два термина: «рамочный договор» и «договор с открытыми условиями». Между тем, в развитых правопорядках эти термины не признаются равнозначными: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- под рамочным понимается договор, имеющий целью организацию имущественных отношений сторон, т.е. договор, который не предполагает непосредственно передачу имущества, выполнение работ или оказание услуг, а лишь закрепляет базовые принципы сотрудничества сторон в рамках отдельных имущественных договоров;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- под договором с открытыми условиями понимается обычный имущественный договор, с той лишь особенностью, что на этапе заключения контракта некоторые его параметры стороны намеренно оставляют открытыми для согласования на более поздней стадии.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Различия между этими договорами носят принципиальный характер, поскольку предопределяют субъективные права и обязанности их участников, в частности допустимость или недопустимость исполнения возникающего из договора обязательства в натуре.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Это обусловливает вопрос о том, какая из двух названных договорных конструкции фактически нашла отражение в ст. 429.1 ГК РФ?</w:t>
      </w: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19">
        <w:rPr>
          <w:rFonts w:ascii="Times New Roman" w:hAnsi="Times New Roman" w:cs="Times New Roman"/>
          <w:b/>
          <w:sz w:val="24"/>
          <w:szCs w:val="24"/>
        </w:rPr>
        <w:t>2. Рамочный договор как обязательство заключить договор (договоры) в будущем.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/>
          <w:sz w:val="24"/>
          <w:szCs w:val="24"/>
        </w:rPr>
        <w:t xml:space="preserve">Гражданскому законодательству известны рамочные контракты, возлагающие на участников обязанность заключить договор (договоры) в будущем, например, соглашения об организации перевозок грузов, </w:t>
      </w:r>
      <w:r w:rsidRPr="00B67219">
        <w:rPr>
          <w:rFonts w:ascii="Times New Roman" w:hAnsi="Times New Roman" w:cs="Times New Roman"/>
          <w:sz w:val="24"/>
          <w:szCs w:val="24"/>
        </w:rPr>
        <w:t xml:space="preserve">об открытии безотзывной кредитной линии, об открытии возобновляемой или </w:t>
      </w:r>
      <w:proofErr w:type="spellStart"/>
      <w:r w:rsidRPr="00B67219">
        <w:rPr>
          <w:rFonts w:ascii="Times New Roman" w:hAnsi="Times New Roman" w:cs="Times New Roman"/>
          <w:sz w:val="24"/>
          <w:szCs w:val="24"/>
        </w:rPr>
        <w:t>невозобновляемой</w:t>
      </w:r>
      <w:proofErr w:type="spellEnd"/>
      <w:r w:rsidRPr="00B67219">
        <w:rPr>
          <w:rFonts w:ascii="Times New Roman" w:hAnsi="Times New Roman" w:cs="Times New Roman"/>
          <w:sz w:val="24"/>
          <w:szCs w:val="24"/>
        </w:rPr>
        <w:t xml:space="preserve"> кредитных линий.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Существование таких договоров предопределяет следующие вопросы: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1) Является ли возможность возложения обязанности заключить договор (договоры) результатом нормативного указания для рамочного договора определенного вида или такая обязанность может быть установлена волей сторон в любом рамочном договоре?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2) Если установление обязанности заключить договор (договоры) в таком порядке возможно, то как определить содержание отдельных договоров в части условий, подлежащих уточнению (конкретизации), при возникновении между сторонами разногласий по данному поводу? Какие критерии могут быть использованы для определения этих условий?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B672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7219">
        <w:rPr>
          <w:rFonts w:ascii="Times New Roman" w:hAnsi="Times New Roman" w:cs="Times New Roman"/>
          <w:sz w:val="24"/>
          <w:szCs w:val="24"/>
        </w:rPr>
        <w:t xml:space="preserve"> случае признания правопорядком рамочных договоров, содержащих обязательство заключить договор (договоры), возможно ли заключение рамочного договора, возлагающего соответствующую обязанность лишь на одну сторону?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4) Если обязанность заключить договор может быть возложена только на одну сторону, допустимо ли устанавливать в договоре получение такой стороной вознаграждения за принятие данной обязанности?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19">
        <w:rPr>
          <w:rFonts w:ascii="Times New Roman" w:hAnsi="Times New Roman" w:cs="Times New Roman"/>
          <w:b/>
          <w:sz w:val="24"/>
          <w:szCs w:val="24"/>
        </w:rPr>
        <w:lastRenderedPageBreak/>
        <w:t>3. Условия, необходимые к включению в рамочное соглашение для возникновения на его основании обязательства заключить договор (договоры) в будущем.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Если практика пойдет по пути признания рамочных договоров, содержащих такое обязательство, возникнет вопрос о том, какие условия признаются достаточными для возложения на сторону (стороны) обязанности заключать договоры в будущем?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Регулирование представленных в обороте договоров </w:t>
      </w:r>
      <w:r w:rsidRPr="00B67219">
        <w:rPr>
          <w:rFonts w:ascii="Times New Roman" w:hAnsi="Times New Roman"/>
          <w:sz w:val="24"/>
          <w:szCs w:val="24"/>
        </w:rPr>
        <w:t xml:space="preserve">об организации перевозок грузов, </w:t>
      </w:r>
      <w:r w:rsidRPr="00B67219">
        <w:rPr>
          <w:rFonts w:ascii="Times New Roman" w:hAnsi="Times New Roman" w:cs="Times New Roman"/>
          <w:sz w:val="24"/>
          <w:szCs w:val="24"/>
        </w:rPr>
        <w:t xml:space="preserve">об открытии безотзывной кредитной линии, об открытии возобновляемой или </w:t>
      </w:r>
      <w:proofErr w:type="spellStart"/>
      <w:r w:rsidRPr="00B67219">
        <w:rPr>
          <w:rFonts w:ascii="Times New Roman" w:hAnsi="Times New Roman" w:cs="Times New Roman"/>
          <w:sz w:val="24"/>
          <w:szCs w:val="24"/>
        </w:rPr>
        <w:t>невозобновляемой</w:t>
      </w:r>
      <w:proofErr w:type="spellEnd"/>
      <w:r w:rsidRPr="00B67219">
        <w:rPr>
          <w:rFonts w:ascii="Times New Roman" w:hAnsi="Times New Roman" w:cs="Times New Roman"/>
          <w:sz w:val="24"/>
          <w:szCs w:val="24"/>
        </w:rPr>
        <w:t xml:space="preserve"> кредитных линий, свидетельствует о том, что необходимым (или, по меньшей мере, типичным) их признаком является установление в договоре лимита (предельного объема) исполнения, относящегося к предмету договора. 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С учетом этого необходимо установить, может ли рамочный контракт порождать обязательство заключить договор (договоры) в будущем, если условие о предмете договора оставлено в нем открытым и отсутствует указание на предельный объем исполнения, относящегося к предмету будущего договора (договоров)?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С лимитом возможного исполнения связан еще один вопрос: распространяются ли сформулированные в рамочном договоре общие условия обязательственных взаимоотношений сторон на исполнение, осуществленное сверх установленного в этом договоре лимита?</w:t>
      </w: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19" w:rsidRPr="00B67219" w:rsidRDefault="00B67219" w:rsidP="00B6721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19">
        <w:rPr>
          <w:rFonts w:ascii="Times New Roman" w:hAnsi="Times New Roman" w:cs="Times New Roman"/>
          <w:b/>
          <w:sz w:val="24"/>
          <w:szCs w:val="24"/>
        </w:rPr>
        <w:t>4. Механизм конкретизации (уточнения) открытых условий рамочного договора.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В соответствии с п. 1 ст. 429.1 ГК РФ такие условия могут быть конкретизированы (уточнены) сторонами путем заключения отдельных договоров, подачи заявок одной из сторон или иным образом. 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В связи с приведенной нормой требует решения ряд вопросов: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1) Является ли способ определения открытого условия существенным для рамочного договора? </w:t>
      </w:r>
    </w:p>
    <w:p w:rsidR="00B67219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>2) Может ли открытое условие быть конкретизировано (уточнено) сторонами не тем способом, который предусмотрен в рамочном договоре?</w:t>
      </w:r>
    </w:p>
    <w:p w:rsidR="00D20026" w:rsidRPr="00B67219" w:rsidRDefault="00B67219" w:rsidP="00B6721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219">
        <w:rPr>
          <w:rFonts w:ascii="Times New Roman" w:hAnsi="Times New Roman" w:cs="Times New Roman"/>
          <w:sz w:val="24"/>
          <w:szCs w:val="24"/>
        </w:rPr>
        <w:t xml:space="preserve">3) Если способ конкретизации (уточнения) открытого условия не является существенным и это условие может быть определено в отличном от предусмотренного рамочным договором порядке, то имеет ли такой способ какое-либо правовое значение?  </w:t>
      </w:r>
    </w:p>
    <w:sectPr w:rsidR="00D20026" w:rsidRPr="00B67219" w:rsidSect="00B672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8"/>
    <w:rsid w:val="000B7315"/>
    <w:rsid w:val="00283438"/>
    <w:rsid w:val="003420F5"/>
    <w:rsid w:val="00B67219"/>
    <w:rsid w:val="00D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7F88"/>
  <w15:chartTrackingRefBased/>
  <w15:docId w15:val="{2EA0C403-6FEB-4DE6-8CD2-04E177B1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026"/>
    <w:pPr>
      <w:spacing w:after="0" w:line="240" w:lineRule="auto"/>
    </w:pPr>
  </w:style>
  <w:style w:type="paragraph" w:customStyle="1" w:styleId="Default">
    <w:name w:val="Default"/>
    <w:rsid w:val="00D200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B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73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2018-04-11T13:44:00Z</dcterms:created>
  <dcterms:modified xsi:type="dcterms:W3CDTF">2018-04-11T14:17:00Z</dcterms:modified>
</cp:coreProperties>
</file>